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FA2D" w14:textId="77777777" w:rsidR="00D14209" w:rsidRPr="00E31917" w:rsidRDefault="00D14209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</w:p>
    <w:p w14:paraId="770E44CA" w14:textId="00023BEB" w:rsidR="00D47092" w:rsidRPr="00E31917" w:rsidRDefault="00FD5B8D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  <w:r w:rsidRPr="00E31917">
        <w:rPr>
          <w:b/>
          <w:color w:val="auto"/>
          <w:szCs w:val="24"/>
        </w:rPr>
        <w:t>EL CONGRESO DEL ESTADO LIBRE Y SOBERANO DE YUCATÁN, CONFORME CON LO DISPUESTO EN LOS ARTÍCULOS 29 Y 30</w:t>
      </w:r>
      <w:r w:rsidR="00582135" w:rsidRPr="00E31917">
        <w:rPr>
          <w:b/>
          <w:color w:val="auto"/>
          <w:szCs w:val="24"/>
        </w:rPr>
        <w:t>,</w:t>
      </w:r>
      <w:r w:rsidRPr="00E31917">
        <w:rPr>
          <w:b/>
          <w:color w:val="auto"/>
          <w:szCs w:val="24"/>
        </w:rPr>
        <w:t xml:space="preserve"> FRACCIÓN V </w:t>
      </w:r>
      <w:r w:rsidR="007D7AE1" w:rsidRPr="00E31917">
        <w:rPr>
          <w:b/>
          <w:color w:val="auto"/>
          <w:szCs w:val="24"/>
        </w:rPr>
        <w:t>D</w:t>
      </w:r>
      <w:r w:rsidR="00582135" w:rsidRPr="00E31917">
        <w:rPr>
          <w:b/>
          <w:color w:val="auto"/>
          <w:szCs w:val="24"/>
        </w:rPr>
        <w:t>E LA CONSTITUCIÓN POLÍTICA, 18 Y</w:t>
      </w:r>
      <w:r w:rsidRPr="00E31917">
        <w:rPr>
          <w:b/>
          <w:color w:val="auto"/>
          <w:szCs w:val="24"/>
        </w:rPr>
        <w:t xml:space="preserve"> 28</w:t>
      </w:r>
      <w:r w:rsidR="00582135" w:rsidRPr="00E31917">
        <w:rPr>
          <w:b/>
          <w:color w:val="auto"/>
          <w:szCs w:val="24"/>
        </w:rPr>
        <w:t>,</w:t>
      </w:r>
      <w:r w:rsidRPr="00E31917">
        <w:rPr>
          <w:b/>
          <w:color w:val="auto"/>
          <w:szCs w:val="24"/>
        </w:rPr>
        <w:t xml:space="preserve"> FRACCIÓN XII DE LA LEY DE GOBIE</w:t>
      </w:r>
      <w:r w:rsidR="000140DE" w:rsidRPr="00E31917">
        <w:rPr>
          <w:b/>
          <w:color w:val="auto"/>
          <w:szCs w:val="24"/>
        </w:rPr>
        <w:t>RNO DEL PODER LEGISLATIVO, 117,</w:t>
      </w:r>
      <w:r w:rsidRPr="00E31917">
        <w:rPr>
          <w:b/>
          <w:color w:val="auto"/>
          <w:szCs w:val="24"/>
        </w:rPr>
        <w:t xml:space="preserve"> 118</w:t>
      </w:r>
      <w:r w:rsidR="000140DE" w:rsidRPr="00E31917">
        <w:rPr>
          <w:b/>
          <w:color w:val="auto"/>
          <w:szCs w:val="24"/>
        </w:rPr>
        <w:t xml:space="preserve"> Y 123</w:t>
      </w:r>
      <w:r w:rsidRPr="00E31917">
        <w:rPr>
          <w:b/>
          <w:color w:val="auto"/>
          <w:szCs w:val="24"/>
        </w:rPr>
        <w:t xml:space="preserve"> DEL REGLAMENTO DE LA LEY DE GOBIERNO DEL PODER LEGISLATIVO, TODOS DEL ESTADO DE YUCATÁN, EMITE </w:t>
      </w:r>
      <w:r w:rsidR="004403AA" w:rsidRPr="00E31917">
        <w:rPr>
          <w:b/>
          <w:color w:val="auto"/>
          <w:szCs w:val="24"/>
        </w:rPr>
        <w:t>EL</w:t>
      </w:r>
      <w:r w:rsidR="00582135" w:rsidRPr="00E31917">
        <w:rPr>
          <w:b/>
          <w:color w:val="auto"/>
          <w:szCs w:val="24"/>
        </w:rPr>
        <w:t xml:space="preserve"> SIGUIENTE</w:t>
      </w:r>
      <w:r w:rsidR="008F1CCD" w:rsidRPr="00E31917">
        <w:rPr>
          <w:b/>
          <w:color w:val="auto"/>
          <w:szCs w:val="24"/>
        </w:rPr>
        <w:t>,</w:t>
      </w:r>
    </w:p>
    <w:p w14:paraId="42C12A0D" w14:textId="77777777" w:rsidR="00334704" w:rsidRPr="00E31917" w:rsidRDefault="00334704" w:rsidP="00756325">
      <w:pPr>
        <w:pStyle w:val="Textoindependiente"/>
        <w:ind w:right="6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43D024A" w14:textId="77777777" w:rsidR="00C30869" w:rsidRPr="00E31917" w:rsidRDefault="00C30869" w:rsidP="00C30869">
      <w:pPr>
        <w:pStyle w:val="Textoindependiente"/>
        <w:ind w:right="6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31917">
        <w:rPr>
          <w:rFonts w:ascii="Arial" w:hAnsi="Arial" w:cs="Arial"/>
          <w:b/>
          <w:bCs/>
          <w:sz w:val="24"/>
          <w:szCs w:val="24"/>
          <w:lang w:val="es-MX"/>
        </w:rPr>
        <w:t>D E C R E T O</w:t>
      </w:r>
    </w:p>
    <w:p w14:paraId="138DB36B" w14:textId="77777777" w:rsidR="00C30869" w:rsidRPr="00E31917" w:rsidRDefault="00C30869" w:rsidP="00C30869">
      <w:pPr>
        <w:pStyle w:val="Textoindependiente"/>
        <w:ind w:right="62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E28BDE1" w14:textId="77777777" w:rsidR="00C30869" w:rsidRPr="00E31917" w:rsidRDefault="00C30869" w:rsidP="00C30869">
      <w:pPr>
        <w:pStyle w:val="Textoindependiente"/>
        <w:ind w:right="62"/>
        <w:rPr>
          <w:rFonts w:ascii="Arial" w:hAnsi="Arial" w:cs="Arial"/>
          <w:b/>
          <w:sz w:val="24"/>
          <w:szCs w:val="24"/>
        </w:rPr>
      </w:pPr>
      <w:r w:rsidRPr="00E31917">
        <w:rPr>
          <w:rFonts w:ascii="Arial" w:hAnsi="Arial" w:cs="Arial"/>
          <w:b/>
          <w:sz w:val="24"/>
          <w:szCs w:val="24"/>
        </w:rPr>
        <w:t xml:space="preserve">Por el que se autoriza la donación de un bien inmueble del patrimonio estatal a favor de la </w:t>
      </w:r>
      <w:r w:rsidRPr="00E31917">
        <w:rPr>
          <w:rFonts w:ascii="Arial" w:eastAsia="Century Gothic" w:hAnsi="Arial" w:cs="Arial"/>
          <w:b/>
          <w:sz w:val="24"/>
          <w:szCs w:val="24"/>
        </w:rPr>
        <w:t>Fiscalía Especializada en Combate a la Corrupción del Estado de Yucatán</w:t>
      </w:r>
      <w:r w:rsidRPr="00E31917">
        <w:rPr>
          <w:rFonts w:ascii="Arial" w:hAnsi="Arial" w:cs="Arial"/>
          <w:b/>
          <w:sz w:val="24"/>
          <w:szCs w:val="24"/>
        </w:rPr>
        <w:t>.</w:t>
      </w:r>
    </w:p>
    <w:p w14:paraId="3C092872" w14:textId="77777777" w:rsidR="00C30869" w:rsidRPr="00E31917" w:rsidRDefault="00C30869" w:rsidP="00C30869">
      <w:pPr>
        <w:pStyle w:val="Textoindependiente"/>
        <w:ind w:right="62"/>
        <w:rPr>
          <w:rFonts w:ascii="Arial" w:hAnsi="Arial" w:cs="Arial"/>
          <w:b/>
          <w:sz w:val="24"/>
          <w:szCs w:val="24"/>
        </w:rPr>
      </w:pPr>
    </w:p>
    <w:p w14:paraId="466170BC" w14:textId="77777777" w:rsidR="00C30869" w:rsidRPr="00E31917" w:rsidRDefault="00C30869" w:rsidP="00C30869">
      <w:pPr>
        <w:spacing w:after="0" w:line="240" w:lineRule="auto"/>
        <w:ind w:left="0" w:firstLine="0"/>
        <w:rPr>
          <w:b/>
          <w:szCs w:val="24"/>
        </w:rPr>
      </w:pPr>
      <w:r w:rsidRPr="00E31917">
        <w:rPr>
          <w:b/>
          <w:szCs w:val="24"/>
        </w:rPr>
        <w:t>Artículo único. Donación</w:t>
      </w:r>
    </w:p>
    <w:p w14:paraId="232EB58A" w14:textId="77777777" w:rsidR="00C30869" w:rsidRPr="00E31917" w:rsidRDefault="00C30869" w:rsidP="00C30869">
      <w:pPr>
        <w:spacing w:after="0" w:line="240" w:lineRule="auto"/>
        <w:ind w:left="0" w:firstLine="0"/>
        <w:rPr>
          <w:b/>
          <w:szCs w:val="24"/>
        </w:rPr>
      </w:pPr>
    </w:p>
    <w:p w14:paraId="51F72F6C" w14:textId="77777777" w:rsidR="00C30869" w:rsidRPr="00E31917" w:rsidRDefault="00C30869" w:rsidP="00C30869">
      <w:pPr>
        <w:spacing w:after="0" w:line="240" w:lineRule="auto"/>
        <w:ind w:left="0" w:firstLine="0"/>
        <w:rPr>
          <w:szCs w:val="24"/>
        </w:rPr>
      </w:pPr>
      <w:r w:rsidRPr="00E31917">
        <w:rPr>
          <w:szCs w:val="24"/>
        </w:rPr>
        <w:t>Se autoriza al Gobierno del Estado de Yucatán, para los efectos públicos correspondientes, la donación, a favor de la Fiscalía Especializada en Combate a la Corrupción del Estado de Yucatán, del siguiente bien inmueble del patrimonio estatal:</w:t>
      </w:r>
    </w:p>
    <w:p w14:paraId="12E3163B" w14:textId="77777777" w:rsidR="00C30869" w:rsidRPr="00E31917" w:rsidRDefault="00C30869" w:rsidP="00C30869">
      <w:pPr>
        <w:spacing w:after="0" w:line="240" w:lineRule="auto"/>
        <w:rPr>
          <w:szCs w:val="24"/>
        </w:rPr>
      </w:pPr>
    </w:p>
    <w:p w14:paraId="2CD8A0AA" w14:textId="77777777" w:rsidR="00C30869" w:rsidRPr="00E31917" w:rsidRDefault="00C30869" w:rsidP="00C30869">
      <w:pPr>
        <w:pStyle w:val="Textoindependiente"/>
        <w:ind w:right="62"/>
        <w:rPr>
          <w:rFonts w:ascii="Arial" w:hAnsi="Arial" w:cs="Arial"/>
          <w:sz w:val="24"/>
          <w:szCs w:val="24"/>
        </w:rPr>
      </w:pPr>
      <w:r w:rsidRPr="00E31917">
        <w:rPr>
          <w:rFonts w:ascii="Arial" w:hAnsi="Arial" w:cs="Arial"/>
          <w:sz w:val="24"/>
          <w:szCs w:val="24"/>
        </w:rPr>
        <w:t>"Solar con casa de mampostería, de dos pisos, ubicado en esta ciudad, municipio y departamento de Mérida, en la manzana ciento uno del cuartel quinto, número cuatrocientos cuarenta y cinco A de la calle cuarenta y tres, con diez y ocho metros sesenta y cinco centímetros de frente por sesenta y dos metros de fondo, y sus medidas parciales son: partiendo del vértice del ángulo suroeste, hacia el oriente, sobre la calle cuarenta y tres, mide diez y ocho metros sesenta y cinco centímetros; de este punto al norte, quince metros *** y cinco centímetros; de aquí al oriente *** ochenta y cinco centímetros; de aquí al *** metros cuarenta centímetros; de aquí al metros cinco centímetros; de aquí al norte veinte y dos metros setenta centímetros de aquí al oriente treinta y ocho metros cincuenta centímetros; de aquí al norte diez y nueve metros setenta centímetros; de aquí al poniente con inclinación al sur, sesenta y siete metros cincuenta centímetros y de aquí al sur, y punto de partida sobre la calle cincuenta y dos, mide sesenta y dos metros y linda al norte, predio número cuatrocientos treinta y dos de la calle cincuenta y dos; al oriente en una parte, predio de José G. Peniche y en otra predio cuatrocientos cuarenta y cinco y cuatrocientos cuarenta y tres de la calle cuarenta y tres; al sur, en una parte la calle cuarenta y tres y en otra parte predio número cuatrocientos cuarenta y tres y cuatrocientos cuarenta y tres A y cuatrocientos cuarenta y uno, de la calle cuarenta y tres y al poniente, la calle cincuenta y dos." Inscrito en el Registro Público de la Propiedad y del Comercio del Instituto de Seguridad Jurídica Patrimonial de Yucatán, el 8 de abril de 1947, bajo el número de inscripción 364583 y el folio electrónico 592196.</w:t>
      </w:r>
    </w:p>
    <w:p w14:paraId="0D985B53" w14:textId="77777777" w:rsidR="00C30869" w:rsidRPr="00E31917" w:rsidRDefault="00C30869" w:rsidP="00C30869">
      <w:pPr>
        <w:pStyle w:val="Textoindependiente"/>
        <w:ind w:right="62"/>
        <w:rPr>
          <w:rFonts w:ascii="Arial" w:hAnsi="Arial" w:cs="Arial"/>
          <w:sz w:val="24"/>
          <w:szCs w:val="24"/>
        </w:rPr>
      </w:pPr>
    </w:p>
    <w:p w14:paraId="47EFF387" w14:textId="77777777" w:rsidR="00E31917" w:rsidRDefault="00E31917" w:rsidP="00C30869">
      <w:pPr>
        <w:pStyle w:val="Textoindependiente"/>
        <w:ind w:right="62"/>
        <w:jc w:val="center"/>
        <w:rPr>
          <w:rFonts w:ascii="Arial" w:hAnsi="Arial" w:cs="Arial"/>
          <w:b/>
          <w:sz w:val="24"/>
          <w:szCs w:val="24"/>
        </w:rPr>
      </w:pPr>
    </w:p>
    <w:p w14:paraId="28F43028" w14:textId="77777777" w:rsidR="00C30869" w:rsidRPr="00E31917" w:rsidRDefault="00C30869" w:rsidP="00C30869">
      <w:pPr>
        <w:pStyle w:val="Textoindependiente"/>
        <w:ind w:right="6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31917">
        <w:rPr>
          <w:rFonts w:ascii="Arial" w:hAnsi="Arial" w:cs="Arial"/>
          <w:b/>
          <w:sz w:val="24"/>
          <w:szCs w:val="24"/>
        </w:rPr>
        <w:t>T r a n s i t o r i o</w:t>
      </w:r>
    </w:p>
    <w:p w14:paraId="3AE8406E" w14:textId="77777777" w:rsidR="00C30869" w:rsidRPr="00E31917" w:rsidRDefault="00C30869" w:rsidP="00C30869">
      <w:pPr>
        <w:pStyle w:val="Textoindependiente"/>
        <w:ind w:right="62"/>
        <w:rPr>
          <w:rFonts w:ascii="Arial" w:hAnsi="Arial" w:cs="Arial"/>
          <w:b/>
          <w:sz w:val="24"/>
          <w:szCs w:val="24"/>
        </w:rPr>
      </w:pPr>
    </w:p>
    <w:p w14:paraId="7AFC83E4" w14:textId="77777777" w:rsidR="00C30869" w:rsidRPr="00E31917" w:rsidRDefault="00C30869" w:rsidP="00C30869">
      <w:pPr>
        <w:pStyle w:val="Textoindependiente"/>
        <w:ind w:right="62"/>
        <w:rPr>
          <w:rFonts w:ascii="Arial" w:hAnsi="Arial" w:cs="Arial"/>
          <w:b/>
          <w:sz w:val="24"/>
          <w:szCs w:val="24"/>
        </w:rPr>
      </w:pPr>
      <w:r w:rsidRPr="00E31917">
        <w:rPr>
          <w:rFonts w:ascii="Arial" w:hAnsi="Arial" w:cs="Arial"/>
          <w:b/>
          <w:sz w:val="24"/>
          <w:szCs w:val="24"/>
        </w:rPr>
        <w:t xml:space="preserve">Entrada en vigor </w:t>
      </w:r>
    </w:p>
    <w:p w14:paraId="099BF0AF" w14:textId="31F4A80A" w:rsidR="007901D0" w:rsidRPr="00E31917" w:rsidRDefault="00C30869" w:rsidP="00C30869">
      <w:pPr>
        <w:pStyle w:val="Textoindependiente"/>
        <w:ind w:right="62"/>
        <w:rPr>
          <w:rFonts w:ascii="Arial" w:hAnsi="Arial" w:cs="Arial"/>
          <w:b/>
          <w:sz w:val="24"/>
          <w:szCs w:val="24"/>
        </w:rPr>
      </w:pPr>
      <w:r w:rsidRPr="00E31917">
        <w:rPr>
          <w:rFonts w:ascii="Arial" w:hAnsi="Arial" w:cs="Arial"/>
          <w:b/>
          <w:sz w:val="24"/>
          <w:szCs w:val="24"/>
        </w:rPr>
        <w:t xml:space="preserve">Artículo único. </w:t>
      </w:r>
      <w:r w:rsidRPr="00E31917">
        <w:rPr>
          <w:rFonts w:ascii="Arial" w:hAnsi="Arial" w:cs="Arial"/>
          <w:sz w:val="24"/>
          <w:szCs w:val="24"/>
        </w:rPr>
        <w:t>Este decreto entrará en vigor el día siguiente al de su publicación en el Diario Oficial del Gobierno del Estado de Yucatán</w:t>
      </w:r>
      <w:r w:rsidRPr="00E31917">
        <w:rPr>
          <w:rFonts w:ascii="Arial" w:hAnsi="Arial" w:cs="Arial"/>
          <w:sz w:val="24"/>
          <w:szCs w:val="24"/>
        </w:rPr>
        <w:t>.</w:t>
      </w:r>
    </w:p>
    <w:p w14:paraId="1833450E" w14:textId="77777777" w:rsidR="00A537EE" w:rsidRPr="00E31917" w:rsidRDefault="00A537EE" w:rsidP="00A537EE">
      <w:pPr>
        <w:pStyle w:val="Textoindependiente"/>
        <w:ind w:right="6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7033292" w14:textId="4F9E8EAA" w:rsidR="00E70F74" w:rsidRPr="00E31917" w:rsidRDefault="00E70F74" w:rsidP="0053442A">
      <w:pPr>
        <w:widowControl w:val="0"/>
        <w:spacing w:after="0" w:line="240" w:lineRule="auto"/>
        <w:ind w:left="0" w:right="51" w:firstLine="0"/>
        <w:rPr>
          <w:rFonts w:eastAsia="Times New Roman"/>
          <w:b/>
          <w:color w:val="auto"/>
          <w:szCs w:val="24"/>
          <w:lang w:eastAsia="es-ES"/>
        </w:rPr>
      </w:pPr>
      <w:r w:rsidRPr="00E31917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2C0BEF" w:rsidRPr="00E31917">
        <w:rPr>
          <w:rFonts w:eastAsia="Times New Roman"/>
          <w:b/>
          <w:bCs/>
          <w:color w:val="auto"/>
          <w:szCs w:val="24"/>
          <w:lang w:eastAsia="es-ES"/>
        </w:rPr>
        <w:t xml:space="preserve">TREINTA </w:t>
      </w:r>
      <w:r w:rsidR="00D8568F" w:rsidRPr="00E31917">
        <w:rPr>
          <w:rFonts w:eastAsia="Times New Roman"/>
          <w:b/>
          <w:bCs/>
          <w:color w:val="auto"/>
          <w:szCs w:val="24"/>
          <w:lang w:eastAsia="es-ES"/>
        </w:rPr>
        <w:t xml:space="preserve">DÍAS DEL MES DE </w:t>
      </w:r>
      <w:r w:rsidR="00DD341A" w:rsidRPr="00E31917">
        <w:rPr>
          <w:rFonts w:eastAsia="Times New Roman"/>
          <w:b/>
          <w:bCs/>
          <w:color w:val="auto"/>
          <w:szCs w:val="24"/>
          <w:lang w:eastAsia="es-ES"/>
        </w:rPr>
        <w:t xml:space="preserve">AGOSTO </w:t>
      </w:r>
      <w:r w:rsidR="00B431D0" w:rsidRPr="00E31917">
        <w:rPr>
          <w:rFonts w:eastAsia="Times New Roman"/>
          <w:b/>
          <w:bCs/>
          <w:color w:val="auto"/>
          <w:szCs w:val="24"/>
          <w:lang w:eastAsia="es-ES"/>
        </w:rPr>
        <w:t>DEL AÑO DOS MIL VEINTICUATRO</w:t>
      </w:r>
      <w:r w:rsidRPr="00E31917">
        <w:rPr>
          <w:rFonts w:eastAsia="Times New Roman"/>
          <w:b/>
          <w:bCs/>
          <w:color w:val="auto"/>
          <w:szCs w:val="24"/>
          <w:lang w:eastAsia="es-ES"/>
        </w:rPr>
        <w:t>.</w:t>
      </w:r>
    </w:p>
    <w:p w14:paraId="3DC55FA6" w14:textId="77777777" w:rsidR="005914FF" w:rsidRPr="00E31917" w:rsidRDefault="005914FF" w:rsidP="00DD575D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74C025B6" w14:textId="1EBED5DF" w:rsidR="001006AD" w:rsidRPr="00E31917" w:rsidRDefault="001006AD" w:rsidP="00DD575D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  <w:r w:rsidRPr="00E31917">
        <w:rPr>
          <w:b/>
          <w:szCs w:val="24"/>
        </w:rPr>
        <w:t>PRESIDENTE</w:t>
      </w:r>
    </w:p>
    <w:p w14:paraId="01A70E87" w14:textId="77777777" w:rsidR="00DD575D" w:rsidRPr="00E31917" w:rsidRDefault="00DD575D" w:rsidP="00DD575D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0C614AA7" w14:textId="77777777" w:rsidR="00334704" w:rsidRPr="00E31917" w:rsidRDefault="00334704" w:rsidP="00DD575D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0A739E13" w14:textId="77777777" w:rsidR="001006AD" w:rsidRPr="00E31917" w:rsidRDefault="001006AD" w:rsidP="00DD575D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  <w:r w:rsidRPr="00E31917">
        <w:rPr>
          <w:b/>
          <w:szCs w:val="24"/>
        </w:rPr>
        <w:t>DIP. LUIS RENÉ FERNÁNDEZ VIDAL.</w:t>
      </w:r>
    </w:p>
    <w:p w14:paraId="604B7850" w14:textId="77777777" w:rsidR="00497B3B" w:rsidRPr="00E31917" w:rsidRDefault="00497B3B" w:rsidP="00DD575D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06AD" w:rsidRPr="00E31917" w14:paraId="40E361D7" w14:textId="77777777" w:rsidTr="009F5BD5">
        <w:trPr>
          <w:trHeight w:val="1215"/>
          <w:jc w:val="center"/>
        </w:trPr>
        <w:tc>
          <w:tcPr>
            <w:tcW w:w="5036" w:type="dxa"/>
          </w:tcPr>
          <w:p w14:paraId="2E8960D9" w14:textId="77777777" w:rsidR="001006AD" w:rsidRPr="00E31917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E31917">
              <w:rPr>
                <w:b/>
                <w:szCs w:val="24"/>
              </w:rPr>
              <w:tab/>
            </w:r>
            <w:r w:rsidRPr="00E31917">
              <w:rPr>
                <w:b/>
                <w:szCs w:val="24"/>
              </w:rPr>
              <w:tab/>
              <w:t>SECRETARIA</w:t>
            </w:r>
          </w:p>
          <w:p w14:paraId="2F7C7F30" w14:textId="77777777" w:rsidR="001006AD" w:rsidRPr="00E31917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0B79AB82" w14:textId="77777777" w:rsidR="00334704" w:rsidRPr="00E31917" w:rsidRDefault="00334704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56282103" w14:textId="77777777" w:rsidR="001006AD" w:rsidRPr="00E31917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E31917">
              <w:rPr>
                <w:b/>
                <w:szCs w:val="24"/>
              </w:rPr>
              <w:t xml:space="preserve">DIP. </w:t>
            </w:r>
            <w:r w:rsidRPr="00E31917">
              <w:rPr>
                <w:b/>
                <w:bCs/>
                <w:szCs w:val="24"/>
              </w:rPr>
              <w:t>KARLA VANESSA SALAZAR GONZÁLEZ.</w:t>
            </w:r>
          </w:p>
        </w:tc>
        <w:tc>
          <w:tcPr>
            <w:tcW w:w="4834" w:type="dxa"/>
          </w:tcPr>
          <w:p w14:paraId="5C87625B" w14:textId="08B422C8" w:rsidR="001006AD" w:rsidRPr="00E31917" w:rsidRDefault="00DD575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E31917">
              <w:rPr>
                <w:b/>
                <w:szCs w:val="24"/>
              </w:rPr>
              <w:t>SECRETARIA</w:t>
            </w:r>
          </w:p>
          <w:p w14:paraId="20EBBF5A" w14:textId="77777777" w:rsidR="001006AD" w:rsidRPr="00E31917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55B54E9A" w14:textId="77777777" w:rsidR="00334704" w:rsidRPr="00E31917" w:rsidRDefault="00334704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0F18AE4C" w14:textId="541ABEBC" w:rsidR="001006AD" w:rsidRPr="00E31917" w:rsidRDefault="001006AD" w:rsidP="00C405B4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E31917">
              <w:rPr>
                <w:b/>
                <w:szCs w:val="24"/>
              </w:rPr>
              <w:t xml:space="preserve">DIP. </w:t>
            </w:r>
            <w:r w:rsidR="00C405B4" w:rsidRPr="00E31917">
              <w:rPr>
                <w:b/>
                <w:szCs w:val="24"/>
              </w:rPr>
              <w:t>RUBÍ ARGELIA BE CHAN</w:t>
            </w:r>
            <w:r w:rsidRPr="00E31917">
              <w:rPr>
                <w:b/>
                <w:szCs w:val="24"/>
              </w:rPr>
              <w:t>.</w:t>
            </w:r>
          </w:p>
        </w:tc>
      </w:tr>
    </w:tbl>
    <w:p w14:paraId="57459356" w14:textId="77777777" w:rsidR="00EA6377" w:rsidRPr="00E31917" w:rsidRDefault="00EA6377" w:rsidP="0053442A">
      <w:pPr>
        <w:widowControl w:val="0"/>
        <w:spacing w:after="0" w:line="240" w:lineRule="auto"/>
        <w:ind w:left="0" w:right="51" w:firstLine="0"/>
        <w:jc w:val="center"/>
        <w:rPr>
          <w:szCs w:val="24"/>
        </w:rPr>
      </w:pPr>
    </w:p>
    <w:sectPr w:rsidR="00EA6377" w:rsidRPr="00E31917" w:rsidSect="00DD5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123" w:bottom="709" w:left="21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87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A51748" w14:textId="5CDAD799" w:rsidR="00363B3B" w:rsidRPr="00900C30" w:rsidRDefault="00363B3B" w:rsidP="00DD575D">
        <w:pPr>
          <w:pStyle w:val="Piedepgina"/>
          <w:jc w:val="center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E31917" w:rsidRPr="00E31917">
          <w:rPr>
            <w:rFonts w:ascii="Arial" w:hAnsi="Arial" w:cs="Arial"/>
            <w:noProof/>
            <w:lang w:val="es-ES"/>
          </w:rPr>
          <w:t>2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5DC3B1C7" w:rsidR="00363B3B" w:rsidRDefault="00DD575D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67673F84">
              <wp:simplePos x="0" y="0"/>
              <wp:positionH relativeFrom="column">
                <wp:posOffset>1036955</wp:posOffset>
              </wp:positionH>
              <wp:positionV relativeFrom="paragraph">
                <wp:posOffset>-5905</wp:posOffset>
              </wp:positionV>
              <wp:extent cx="4286250" cy="887095"/>
              <wp:effectExtent l="0" t="0" r="0" b="825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87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81.65pt;margin-top:-.45pt;width:337.5pt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AxhwIAABg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7B880AB">
          <wp:simplePos x="0" y="0"/>
          <wp:positionH relativeFrom="column">
            <wp:posOffset>-504825</wp:posOffset>
          </wp:positionH>
          <wp:positionV relativeFrom="paragraph">
            <wp:posOffset>-322390</wp:posOffset>
          </wp:positionV>
          <wp:extent cx="1029335" cy="1019175"/>
          <wp:effectExtent l="0" t="0" r="0" b="9525"/>
          <wp:wrapNone/>
          <wp:docPr id="46" name="Imagen 4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1E31BA7D">
              <wp:simplePos x="0" y="0"/>
              <wp:positionH relativeFrom="column">
                <wp:posOffset>-778510</wp:posOffset>
              </wp:positionH>
              <wp:positionV relativeFrom="paragraph">
                <wp:posOffset>141160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11.1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GkIIXrfAAAACg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6AD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0EAF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712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0BEF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34704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C7E77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97B3B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5BF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442A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BA7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1D3"/>
    <w:rsid w:val="005B4EA9"/>
    <w:rsid w:val="005B5616"/>
    <w:rsid w:val="005B79A9"/>
    <w:rsid w:val="005C167F"/>
    <w:rsid w:val="005C16D4"/>
    <w:rsid w:val="005C34BB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8C8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1C1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57C1C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325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1D0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6A9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2C7A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1CCD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268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BC0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37EE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1D0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1C02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30869"/>
    <w:rsid w:val="00C40217"/>
    <w:rsid w:val="00C405B4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2547"/>
    <w:rsid w:val="00C80038"/>
    <w:rsid w:val="00C8186D"/>
    <w:rsid w:val="00C8247B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209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3897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97F61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41A"/>
    <w:rsid w:val="00DD3B4F"/>
    <w:rsid w:val="00DD3E45"/>
    <w:rsid w:val="00DD42BF"/>
    <w:rsid w:val="00DD4AEC"/>
    <w:rsid w:val="00DD5637"/>
    <w:rsid w:val="00DD575D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17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06A11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5E4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17FF-2853-45DA-A1AA-FC413C26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Jimena del Carmen Polanco Matos</cp:lastModifiedBy>
  <cp:revision>56</cp:revision>
  <cp:lastPrinted>2023-05-30T20:08:00Z</cp:lastPrinted>
  <dcterms:created xsi:type="dcterms:W3CDTF">2021-11-09T15:49:00Z</dcterms:created>
  <dcterms:modified xsi:type="dcterms:W3CDTF">2024-08-29T16:28:00Z</dcterms:modified>
</cp:coreProperties>
</file>